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1FE" w:rsidRDefault="008E11FE" w:rsidP="008E11FE">
      <w:pPr>
        <w:pStyle w:val="NormalWeb"/>
        <w:bidi/>
        <w:spacing w:before="0" w:beforeAutospacing="0" w:after="0" w:afterAutospacing="0"/>
        <w:jc w:val="both"/>
        <w:rPr>
          <w:rFonts w:asciiTheme="minorHAnsi" w:hAnsiTheme="minorHAnsi" w:cstheme="minorHAnsi"/>
          <w:b/>
          <w:bCs/>
          <w:color w:val="000000" w:themeColor="text1"/>
          <w:sz w:val="24"/>
          <w:szCs w:val="24"/>
          <w:u w:val="single"/>
        </w:rPr>
      </w:pPr>
      <w:bookmarkStart w:id="0" w:name="_Hlk515521644"/>
      <w:bookmarkStart w:id="1" w:name="_Hlk510509023"/>
      <w:bookmarkStart w:id="2" w:name="_Hlk492019153"/>
      <w:bookmarkStart w:id="3" w:name="_Hlk492019983"/>
      <w:bookmarkStart w:id="4" w:name="_Hlk499796430"/>
      <w:bookmarkStart w:id="5" w:name="_Hlk505199424"/>
    </w:p>
    <w:p w:rsidR="008E11FE" w:rsidRDefault="008E11FE" w:rsidP="008E11FE">
      <w:pPr>
        <w:pStyle w:val="NormalWeb"/>
        <w:bidi/>
        <w:spacing w:before="0" w:beforeAutospacing="0" w:after="0" w:afterAutospacing="0"/>
        <w:jc w:val="both"/>
        <w:rPr>
          <w:rFonts w:asciiTheme="minorHAnsi" w:hAnsiTheme="minorHAnsi" w:cstheme="minorHAnsi"/>
          <w:b/>
          <w:bCs/>
          <w:color w:val="000000" w:themeColor="text1"/>
          <w:sz w:val="24"/>
          <w:szCs w:val="24"/>
          <w:u w:val="single"/>
        </w:rPr>
      </w:pPr>
    </w:p>
    <w:p w:rsidR="008E11FE" w:rsidRDefault="008E11FE" w:rsidP="008E11FE">
      <w:pPr>
        <w:pStyle w:val="NormalWeb"/>
        <w:bidi/>
        <w:spacing w:before="0" w:beforeAutospacing="0" w:after="0" w:afterAutospacing="0"/>
        <w:jc w:val="both"/>
        <w:rPr>
          <w:rFonts w:asciiTheme="minorHAnsi" w:hAnsiTheme="minorHAnsi" w:cstheme="minorHAnsi"/>
          <w:b/>
          <w:bCs/>
          <w:color w:val="000000" w:themeColor="text1"/>
          <w:sz w:val="24"/>
          <w:szCs w:val="24"/>
          <w:u w:val="single"/>
        </w:rPr>
      </w:pPr>
    </w:p>
    <w:p w:rsidR="008E11FE" w:rsidRDefault="008E11FE" w:rsidP="008E11FE">
      <w:pPr>
        <w:pStyle w:val="NormalWeb"/>
        <w:bidi/>
        <w:spacing w:before="0" w:beforeAutospacing="0" w:after="200" w:afterAutospacing="0" w:line="360" w:lineRule="auto"/>
        <w:jc w:val="both"/>
        <w:textAlignment w:val="baseline"/>
        <w:rPr>
          <w:rFonts w:asciiTheme="minorHAnsi" w:hAnsiTheme="minorHAnsi" w:cstheme="minorHAnsi"/>
          <w:bCs/>
          <w:color w:val="000000" w:themeColor="text1"/>
          <w:sz w:val="30"/>
          <w:szCs w:val="30"/>
          <w:u w:val="single"/>
        </w:rPr>
      </w:pPr>
      <w:bookmarkStart w:id="6" w:name="_GoBack"/>
      <w:r>
        <w:rPr>
          <w:rFonts w:asciiTheme="minorHAnsi" w:eastAsia="Arial" w:hAnsiTheme="minorHAnsi" w:cstheme="minorHAnsi"/>
          <w:bCs/>
          <w:color w:val="000000"/>
          <w:sz w:val="30"/>
          <w:szCs w:val="30"/>
          <w:rtl/>
        </w:rPr>
        <w:t xml:space="preserve">حصلت سيارة كيا سورينتو على لقب سيارة العام من فئة سيارات الدفع الرباعي متعددة الأغراض </w:t>
      </w:r>
      <w:bookmarkEnd w:id="6"/>
      <w:r>
        <w:rPr>
          <w:rFonts w:asciiTheme="minorHAnsi" w:eastAsia="Arial" w:hAnsiTheme="minorHAnsi" w:cstheme="minorHAnsi"/>
          <w:bCs/>
          <w:color w:val="000000"/>
          <w:sz w:val="30"/>
          <w:szCs w:val="30"/>
          <w:rtl/>
        </w:rPr>
        <w:t xml:space="preserve">"إس يو في" للعام </w:t>
      </w:r>
      <w:r>
        <w:rPr>
          <w:rFonts w:asciiTheme="minorHAnsi" w:eastAsia="Arial" w:hAnsiTheme="minorHAnsi" w:cstheme="minorHAnsi"/>
          <w:bCs/>
          <w:color w:val="000000"/>
          <w:sz w:val="30"/>
          <w:szCs w:val="30"/>
        </w:rPr>
        <w:t>2021</w:t>
      </w:r>
      <w:r>
        <w:rPr>
          <w:rFonts w:asciiTheme="minorHAnsi" w:eastAsia="Arial" w:hAnsiTheme="minorHAnsi" w:cstheme="minorHAnsi"/>
          <w:bCs/>
          <w:color w:val="000000"/>
          <w:sz w:val="30"/>
          <w:szCs w:val="30"/>
          <w:rtl/>
        </w:rPr>
        <w:t xml:space="preserve"> في حفل توزيع جوائز برنامج أفضل السيارات بنكهة لاتينية "</w:t>
      </w:r>
      <w:r>
        <w:rPr>
          <w:rFonts w:asciiTheme="minorHAnsi" w:eastAsia="Arial" w:hAnsiTheme="minorHAnsi" w:cstheme="minorHAnsi"/>
          <w:bCs/>
          <w:color w:val="000000"/>
          <w:sz w:val="30"/>
          <w:szCs w:val="30"/>
        </w:rPr>
        <w:t>LATIN FLAVOR CARS OF THE YEAR AWARDS</w:t>
      </w:r>
      <w:r>
        <w:rPr>
          <w:rFonts w:asciiTheme="minorHAnsi" w:eastAsia="Arial" w:hAnsiTheme="minorHAnsi" w:cstheme="minorHAnsi"/>
          <w:bCs/>
          <w:color w:val="000000"/>
          <w:sz w:val="30"/>
          <w:szCs w:val="30"/>
          <w:rtl/>
        </w:rPr>
        <w:t xml:space="preserve">" </w:t>
      </w:r>
    </w:p>
    <w:p w:rsidR="008E11FE" w:rsidRDefault="008E11FE" w:rsidP="008E11FE">
      <w:pPr>
        <w:pStyle w:val="NormalWeb"/>
        <w:numPr>
          <w:ilvl w:val="0"/>
          <w:numId w:val="21"/>
        </w:numPr>
        <w:bidi/>
        <w:spacing w:before="0" w:beforeAutospacing="0" w:after="120" w:afterAutospacing="0" w:line="360" w:lineRule="auto"/>
        <w:ind w:left="396" w:hanging="396"/>
        <w:jc w:val="both"/>
        <w:textAlignment w:val="baseline"/>
        <w:rPr>
          <w:rFonts w:asciiTheme="minorHAnsi" w:hAnsiTheme="minorHAnsi" w:cstheme="minorHAnsi"/>
          <w:b/>
          <w:bCs/>
          <w:color w:val="000000" w:themeColor="text1"/>
          <w:sz w:val="26"/>
          <w:szCs w:val="26"/>
        </w:rPr>
      </w:pPr>
      <w:r>
        <w:rPr>
          <w:rFonts w:asciiTheme="minorHAnsi" w:eastAsia="Arial" w:hAnsiTheme="minorHAnsi" w:cstheme="minorHAnsi"/>
          <w:b/>
          <w:bCs/>
          <w:color w:val="000000"/>
          <w:sz w:val="26"/>
          <w:szCs w:val="26"/>
          <w:rtl/>
        </w:rPr>
        <w:t>تم تكريم سيارة كيا سورينتو في فئة سيارات الدفع الرباعي، عبر برنامج هام لتوزيع الجوائز من موقع "</w:t>
      </w:r>
      <w:proofErr w:type="spellStart"/>
      <w:r>
        <w:rPr>
          <w:rFonts w:asciiTheme="minorHAnsi" w:eastAsia="Arial" w:hAnsiTheme="minorHAnsi" w:cstheme="minorHAnsi"/>
          <w:b/>
          <w:bCs/>
          <w:color w:val="000000"/>
          <w:sz w:val="26"/>
          <w:szCs w:val="26"/>
        </w:rPr>
        <w:t>Puros</w:t>
      </w:r>
      <w:proofErr w:type="spellEnd"/>
      <w:r>
        <w:rPr>
          <w:rFonts w:asciiTheme="minorHAnsi" w:eastAsia="Arial" w:hAnsiTheme="minorHAnsi" w:cstheme="minorHAnsi"/>
          <w:b/>
          <w:bCs/>
          <w:color w:val="000000"/>
          <w:sz w:val="26"/>
          <w:szCs w:val="26"/>
        </w:rPr>
        <w:t xml:space="preserve"> Autos</w:t>
      </w:r>
      <w:r>
        <w:rPr>
          <w:rFonts w:asciiTheme="minorHAnsi" w:eastAsia="Arial" w:hAnsiTheme="minorHAnsi" w:cstheme="minorHAnsi"/>
          <w:b/>
          <w:bCs/>
          <w:color w:val="000000"/>
          <w:sz w:val="26"/>
          <w:szCs w:val="26"/>
          <w:rtl/>
        </w:rPr>
        <w:t>" للسيارات، لجاذبيتها الشاملة للمستهلكين من أصل إسباني،</w:t>
      </w:r>
      <w:r>
        <w:rPr>
          <w:rFonts w:asciiTheme="minorHAnsi" w:eastAsia="Arial" w:hAnsiTheme="minorHAnsi" w:cstheme="minorHAnsi"/>
          <w:b/>
          <w:bCs/>
          <w:color w:val="000000"/>
          <w:sz w:val="26"/>
          <w:szCs w:val="26"/>
        </w:rPr>
        <w:t xml:space="preserve"> </w:t>
      </w:r>
    </w:p>
    <w:p w:rsidR="008E11FE" w:rsidRDefault="008E11FE" w:rsidP="008E11FE">
      <w:pPr>
        <w:pStyle w:val="NormalWeb"/>
        <w:numPr>
          <w:ilvl w:val="0"/>
          <w:numId w:val="21"/>
        </w:numPr>
        <w:bidi/>
        <w:spacing w:before="0" w:beforeAutospacing="0" w:after="120" w:afterAutospacing="0" w:line="360" w:lineRule="auto"/>
        <w:ind w:left="396" w:hanging="396"/>
        <w:jc w:val="both"/>
        <w:textAlignment w:val="baseline"/>
        <w:rPr>
          <w:rFonts w:asciiTheme="minorHAnsi" w:hAnsiTheme="minorHAnsi" w:cstheme="minorHAnsi"/>
          <w:b/>
          <w:bCs/>
          <w:color w:val="000000" w:themeColor="text1"/>
          <w:sz w:val="26"/>
          <w:szCs w:val="26"/>
        </w:rPr>
      </w:pPr>
      <w:r>
        <w:rPr>
          <w:rFonts w:asciiTheme="minorHAnsi" w:eastAsia="Arial" w:hAnsiTheme="minorHAnsi" w:cstheme="minorHAnsi"/>
          <w:b/>
          <w:bCs/>
          <w:color w:val="000000"/>
          <w:sz w:val="26"/>
          <w:szCs w:val="26"/>
          <w:rtl/>
        </w:rPr>
        <w:t>حيث كانت القيمة الاستثنائية والمساحة الداخلية الرحبة والأسلوب الفاخر من بين العناصر الفائزة</w:t>
      </w:r>
      <w:r>
        <w:rPr>
          <w:rFonts w:asciiTheme="minorHAnsi" w:eastAsia="Arial" w:hAnsiTheme="minorHAnsi" w:cstheme="minorHAnsi"/>
          <w:b/>
          <w:bCs/>
          <w:color w:val="000000"/>
          <w:sz w:val="26"/>
          <w:szCs w:val="26"/>
        </w:rPr>
        <w:t xml:space="preserve"> </w:t>
      </w:r>
    </w:p>
    <w:p w:rsidR="008E11FE" w:rsidRDefault="008E11FE" w:rsidP="008E11FE">
      <w:pPr>
        <w:pStyle w:val="NormalWeb"/>
        <w:bidi/>
        <w:spacing w:before="0" w:beforeAutospacing="0" w:after="200" w:afterAutospacing="0" w:line="360" w:lineRule="auto"/>
        <w:jc w:val="both"/>
        <w:textAlignment w:val="baseline"/>
        <w:rPr>
          <w:rFonts w:asciiTheme="minorHAnsi" w:hAnsiTheme="minorHAnsi" w:cstheme="minorHAnsi"/>
          <w:b/>
          <w:color w:val="000000" w:themeColor="text1"/>
          <w:sz w:val="24"/>
          <w:szCs w:val="24"/>
        </w:rPr>
      </w:pPr>
      <w:r>
        <w:rPr>
          <w:rFonts w:asciiTheme="minorHAnsi" w:eastAsia="Arial" w:hAnsiTheme="minorHAnsi" w:cstheme="minorHAnsi"/>
          <w:b/>
          <w:color w:val="000000"/>
          <w:sz w:val="24"/>
          <w:szCs w:val="24"/>
          <w:rtl/>
        </w:rPr>
        <w:t xml:space="preserve">إيرفين، كاليفورنيا،  يناير </w:t>
      </w:r>
      <w:r>
        <w:rPr>
          <w:rFonts w:asciiTheme="minorHAnsi" w:eastAsia="Arial" w:hAnsiTheme="minorHAnsi" w:cstheme="minorHAnsi"/>
          <w:b/>
          <w:color w:val="000000"/>
          <w:sz w:val="24"/>
          <w:szCs w:val="24"/>
          <w:highlight w:val="yellow"/>
        </w:rPr>
        <w:t>2021</w:t>
      </w:r>
      <w:r>
        <w:rPr>
          <w:rFonts w:asciiTheme="minorHAnsi" w:eastAsia="Arial" w:hAnsiTheme="minorHAnsi" w:cstheme="minorHAnsi"/>
          <w:b/>
          <w:color w:val="000000"/>
          <w:sz w:val="24"/>
          <w:szCs w:val="24"/>
          <w:highlight w:val="yellow"/>
          <w:rtl/>
        </w:rPr>
        <w:t>م</w:t>
      </w:r>
      <w:r>
        <w:rPr>
          <w:rFonts w:asciiTheme="minorHAnsi" w:eastAsia="Arial" w:hAnsiTheme="minorHAnsi" w:cstheme="minorHAnsi"/>
          <w:b/>
          <w:color w:val="000000"/>
          <w:sz w:val="24"/>
          <w:szCs w:val="24"/>
          <w:rtl/>
        </w:rPr>
        <w:t xml:space="preserve">:- حازت سيارة كيا سورينتو على لقب سيارة العام من فئة سيارات الدفع الرباعي متعددة الأغراض "إس يو في" لهذا العام وذلك في حفل توزيع جوائز العام </w:t>
      </w:r>
      <w:r>
        <w:rPr>
          <w:rFonts w:asciiTheme="minorHAnsi" w:eastAsia="Arial" w:hAnsiTheme="minorHAnsi" w:cstheme="minorHAnsi"/>
          <w:b/>
          <w:color w:val="000000"/>
          <w:sz w:val="24"/>
          <w:szCs w:val="24"/>
        </w:rPr>
        <w:t>2021</w:t>
      </w:r>
      <w:r>
        <w:rPr>
          <w:rFonts w:asciiTheme="minorHAnsi" w:eastAsia="Arial" w:hAnsiTheme="minorHAnsi" w:cstheme="minorHAnsi"/>
          <w:b/>
          <w:color w:val="000000"/>
          <w:sz w:val="24"/>
          <w:szCs w:val="24"/>
          <w:rtl/>
        </w:rPr>
        <w:t xml:space="preserve"> في برنامج توزيع جوائز أفضل السيارات بالنكهة اللاتينية لهذا العام (</w:t>
      </w:r>
      <w:r>
        <w:rPr>
          <w:rFonts w:asciiTheme="minorHAnsi" w:eastAsia="Arial" w:hAnsiTheme="minorHAnsi" w:cstheme="minorHAnsi"/>
          <w:b/>
          <w:color w:val="000000"/>
          <w:sz w:val="24"/>
          <w:szCs w:val="24"/>
        </w:rPr>
        <w:t>Latin Flavor Cars of the Year Awards</w:t>
      </w:r>
      <w:r>
        <w:rPr>
          <w:rFonts w:asciiTheme="minorHAnsi" w:eastAsia="Arial" w:hAnsiTheme="minorHAnsi" w:cstheme="minorHAnsi"/>
          <w:b/>
          <w:color w:val="000000"/>
          <w:sz w:val="24"/>
          <w:szCs w:val="24"/>
          <w:rtl/>
        </w:rPr>
        <w:t>) من قبل موقع "</w:t>
      </w:r>
      <w:proofErr w:type="spellStart"/>
      <w:r>
        <w:rPr>
          <w:rFonts w:asciiTheme="minorHAnsi" w:eastAsia="Arial" w:hAnsiTheme="minorHAnsi" w:cstheme="minorHAnsi"/>
          <w:b/>
          <w:color w:val="000000"/>
          <w:sz w:val="24"/>
          <w:szCs w:val="24"/>
        </w:rPr>
        <w:t>Puros</w:t>
      </w:r>
      <w:proofErr w:type="spellEnd"/>
      <w:r>
        <w:rPr>
          <w:rFonts w:asciiTheme="minorHAnsi" w:eastAsia="Arial" w:hAnsiTheme="minorHAnsi" w:cstheme="minorHAnsi"/>
          <w:b/>
          <w:color w:val="000000"/>
          <w:sz w:val="24"/>
          <w:szCs w:val="24"/>
        </w:rPr>
        <w:t xml:space="preserve"> Autos</w:t>
      </w:r>
      <w:r>
        <w:rPr>
          <w:rFonts w:asciiTheme="minorHAnsi" w:eastAsia="Arial" w:hAnsiTheme="minorHAnsi" w:cstheme="minorHAnsi"/>
          <w:b/>
          <w:color w:val="000000"/>
          <w:sz w:val="24"/>
          <w:szCs w:val="24"/>
          <w:rtl/>
        </w:rPr>
        <w:t xml:space="preserve"> "، وهو أحد المواقع الإخبارية الرائدة في مجال السيارات للأسبان في الولايات المتحدة وأمريكا اللاتينية، حيث تُمنح هذه الجائزة الجديدة للسيارات التي تلقى صدى وتلبي الاحتياجات المحددة للمجتمع الإسباني مثل الموثوقية الفائقة، وعرض القيمة المميز، والمساحة الداخلية، وخيارات نوع المحرك، والأسلوب المريح والتأثير العالي.</w:t>
      </w:r>
      <w:r>
        <w:rPr>
          <w:rFonts w:asciiTheme="minorHAnsi" w:eastAsia="Arial" w:hAnsiTheme="minorHAnsi" w:cstheme="minorHAnsi"/>
          <w:b/>
          <w:color w:val="000000"/>
          <w:sz w:val="24"/>
          <w:szCs w:val="24"/>
        </w:rPr>
        <w:t xml:space="preserve"> </w:t>
      </w:r>
    </w:p>
    <w:p w:rsidR="008E11FE" w:rsidRDefault="008E11FE" w:rsidP="008E11FE">
      <w:pPr>
        <w:pStyle w:val="NormalWeb"/>
        <w:bidi/>
        <w:spacing w:before="0" w:beforeAutospacing="0" w:after="200" w:afterAutospacing="0" w:line="360" w:lineRule="auto"/>
        <w:jc w:val="both"/>
        <w:textAlignment w:val="baseline"/>
        <w:rPr>
          <w:rFonts w:asciiTheme="minorHAnsi" w:hAnsiTheme="minorHAnsi" w:cstheme="minorHAnsi"/>
          <w:color w:val="000000" w:themeColor="text1"/>
          <w:sz w:val="24"/>
          <w:szCs w:val="24"/>
        </w:rPr>
      </w:pPr>
      <w:r>
        <w:rPr>
          <w:rFonts w:asciiTheme="minorHAnsi" w:eastAsia="Arial" w:hAnsiTheme="minorHAnsi" w:cstheme="minorHAnsi"/>
          <w:color w:val="000000"/>
          <w:sz w:val="24"/>
          <w:szCs w:val="24"/>
          <w:rtl/>
        </w:rPr>
        <w:t>قال السيد/شون يون، الرئيس والمدير التنفيذي لشركة كيا موتورز بأمريكا الشمالية: "تتمتع سياراتنا بجاذبية عالمية بين مشتري السيارات من جميع الأعراق، لكننا فخورون بشكل خاص بالتفاعل مع هذه المجموعة السكانية المهمة والفوز بهذا اللقب في أول برنامج لموقع السيارات".</w:t>
      </w:r>
      <w:r>
        <w:rPr>
          <w:rFonts w:asciiTheme="minorHAnsi" w:eastAsia="Arial" w:hAnsiTheme="minorHAnsi" w:cstheme="minorHAnsi"/>
          <w:color w:val="000000"/>
          <w:sz w:val="24"/>
          <w:szCs w:val="24"/>
        </w:rPr>
        <w:t xml:space="preserve"> </w:t>
      </w:r>
      <w:r>
        <w:rPr>
          <w:rFonts w:asciiTheme="minorHAnsi" w:eastAsia="Arial" w:hAnsiTheme="minorHAnsi" w:cstheme="minorHAnsi"/>
          <w:color w:val="000000"/>
          <w:sz w:val="24"/>
          <w:szCs w:val="24"/>
          <w:rtl/>
        </w:rPr>
        <w:t>"إن حصول سيارة كيا سورينتو على اهتمام وولاء هذا الجمهور هو شهادة على جودة وتميز مجموعة الطرازات العالمية لدينا."</w:t>
      </w:r>
    </w:p>
    <w:p w:rsidR="008E11FE" w:rsidRDefault="008E11FE" w:rsidP="008E11FE">
      <w:pPr>
        <w:pStyle w:val="NormalWeb"/>
        <w:bidi/>
        <w:spacing w:before="0" w:beforeAutospacing="0" w:after="200" w:afterAutospacing="0" w:line="360" w:lineRule="auto"/>
        <w:jc w:val="both"/>
        <w:textAlignment w:val="baseline"/>
        <w:rPr>
          <w:rFonts w:asciiTheme="minorHAnsi" w:hAnsiTheme="minorHAnsi" w:cstheme="minorHAnsi"/>
          <w:color w:val="000000" w:themeColor="text1"/>
          <w:sz w:val="24"/>
          <w:szCs w:val="24"/>
        </w:rPr>
      </w:pPr>
      <w:r>
        <w:rPr>
          <w:rFonts w:asciiTheme="minorHAnsi" w:eastAsia="Arial" w:hAnsiTheme="minorHAnsi" w:cstheme="minorHAnsi"/>
          <w:color w:val="000000"/>
          <w:sz w:val="24"/>
          <w:szCs w:val="24"/>
          <w:rtl/>
        </w:rPr>
        <w:t>تتميز سيارة كيا سورينتو الجديدة كليًا بتصميم جديد تمامًا، يحتوي على مجموعة من عناصر التصميم الجديدة الأنيقة والمتطورة، إلى جانب تمتعها بخطوط أكثر حدة وتفاصيل رائعة عالية التقنية ونسبًا خارجية طويلة.</w:t>
      </w:r>
      <w:r>
        <w:rPr>
          <w:rFonts w:asciiTheme="minorHAnsi" w:eastAsia="Arial" w:hAnsiTheme="minorHAnsi" w:cstheme="minorHAnsi"/>
          <w:color w:val="000000"/>
          <w:sz w:val="24"/>
          <w:szCs w:val="24"/>
        </w:rPr>
        <w:t xml:space="preserve"> </w:t>
      </w:r>
      <w:r>
        <w:rPr>
          <w:rFonts w:asciiTheme="minorHAnsi" w:eastAsia="Arial" w:hAnsiTheme="minorHAnsi" w:cstheme="minorHAnsi"/>
          <w:color w:val="000000"/>
          <w:sz w:val="24"/>
          <w:szCs w:val="24"/>
          <w:rtl/>
        </w:rPr>
        <w:t>كما تمت إعادة تصميم الشبك الأمامي على هيئة "أنف النمر" الذي تتميز به سيارات كيا، حيث يظهر بشكل أوسع يمتد بشكل عضوي إلى المصابيح الأمامية المدمجة ويلتف حولها على كل جانب، مما يمنح سورينتو الجديدة كليًا واجهة أمامية جريئة وواثقة وناضجة.</w:t>
      </w:r>
      <w:r>
        <w:rPr>
          <w:rFonts w:asciiTheme="minorHAnsi" w:eastAsia="Arial" w:hAnsiTheme="minorHAnsi" w:cstheme="minorHAnsi"/>
          <w:color w:val="000000"/>
          <w:sz w:val="24"/>
          <w:szCs w:val="24"/>
        </w:rPr>
        <w:t xml:space="preserve"> </w:t>
      </w:r>
      <w:r>
        <w:rPr>
          <w:rFonts w:asciiTheme="minorHAnsi" w:eastAsia="Arial" w:hAnsiTheme="minorHAnsi" w:cstheme="minorHAnsi"/>
          <w:color w:val="000000"/>
          <w:sz w:val="24"/>
          <w:szCs w:val="24"/>
          <w:rtl/>
        </w:rPr>
        <w:t>أما في الداخل، فتتمتع السيارة بمقصورة فسيحة وجذابة بمواد عالية الجودة، وتكنولوجيا معلومات وترفيه متطورة، وتصميم جديد مذهل.</w:t>
      </w:r>
    </w:p>
    <w:p w:rsidR="008E11FE" w:rsidRDefault="008E11FE" w:rsidP="008E11FE">
      <w:pPr>
        <w:pStyle w:val="NormalWeb"/>
        <w:bidi/>
        <w:spacing w:before="0" w:beforeAutospacing="0" w:after="200" w:afterAutospacing="0" w:line="360" w:lineRule="auto"/>
        <w:jc w:val="both"/>
        <w:textAlignment w:val="baseline"/>
        <w:rPr>
          <w:rFonts w:asciiTheme="minorHAnsi" w:hAnsiTheme="minorHAnsi" w:cstheme="minorHAnsi"/>
          <w:color w:val="000000" w:themeColor="text1"/>
          <w:sz w:val="24"/>
          <w:szCs w:val="24"/>
        </w:rPr>
      </w:pPr>
      <w:r>
        <w:rPr>
          <w:rFonts w:asciiTheme="minorHAnsi" w:eastAsia="Arial" w:hAnsiTheme="minorHAnsi" w:cstheme="minorHAnsi"/>
          <w:color w:val="000000"/>
          <w:sz w:val="24"/>
          <w:szCs w:val="24"/>
          <w:rtl/>
        </w:rPr>
        <w:t>علق السيد/إنريكي كوغان، مؤسس وناشر موقع "</w:t>
      </w:r>
      <w:proofErr w:type="spellStart"/>
      <w:r>
        <w:rPr>
          <w:rFonts w:asciiTheme="minorHAnsi" w:eastAsia="Arial" w:hAnsiTheme="minorHAnsi" w:cstheme="minorHAnsi"/>
          <w:color w:val="000000"/>
          <w:sz w:val="24"/>
          <w:szCs w:val="24"/>
        </w:rPr>
        <w:t>Puros</w:t>
      </w:r>
      <w:proofErr w:type="spellEnd"/>
      <w:r>
        <w:rPr>
          <w:rFonts w:asciiTheme="minorHAnsi" w:eastAsia="Arial" w:hAnsiTheme="minorHAnsi" w:cstheme="minorHAnsi"/>
          <w:color w:val="000000"/>
          <w:sz w:val="24"/>
          <w:szCs w:val="24"/>
        </w:rPr>
        <w:t xml:space="preserve"> Autos</w:t>
      </w:r>
      <w:r>
        <w:rPr>
          <w:rFonts w:asciiTheme="minorHAnsi" w:eastAsia="Arial" w:hAnsiTheme="minorHAnsi" w:cstheme="minorHAnsi"/>
          <w:color w:val="000000"/>
          <w:sz w:val="24"/>
          <w:szCs w:val="24"/>
          <w:rtl/>
        </w:rPr>
        <w:t>" قائلاً: "إننا فخورون بإختيار الفائز كيا سورينتو في فئة سيارات الدفع الرباعي متعددة الأغراض "إس يو في" في أول برنامج لأفضل السيارات بالنكهة اللاتينية لهذا العام (</w:t>
      </w:r>
      <w:r>
        <w:rPr>
          <w:rFonts w:asciiTheme="minorHAnsi" w:eastAsia="Arial" w:hAnsiTheme="minorHAnsi" w:cstheme="minorHAnsi"/>
          <w:color w:val="000000"/>
          <w:sz w:val="24"/>
          <w:szCs w:val="24"/>
        </w:rPr>
        <w:t>Latin Flavor Cars of the Year Awards</w:t>
      </w:r>
      <w:r>
        <w:rPr>
          <w:rFonts w:asciiTheme="minorHAnsi" w:eastAsia="Arial" w:hAnsiTheme="minorHAnsi" w:cstheme="minorHAnsi"/>
          <w:color w:val="000000"/>
          <w:sz w:val="24"/>
          <w:szCs w:val="24"/>
          <w:rtl/>
        </w:rPr>
        <w:t>)"، حيث أنها تعتبر المفضلة لاتينيًا لأسباب عديدة، بما فيها الجودة الشاملة والموثوقية والراحة وتكنولوجيا الأمان لهذه المجموعة المتميزة بالتقنيات الراقية والمساحة اللازمة للعائلات اللاتينية الكبيرة والأسلوب الديناميكي والفاخر الذي نحبه جميعًا - كل ذلك بأسعار معقولة."</w:t>
      </w:r>
    </w:p>
    <w:p w:rsidR="008E11FE" w:rsidRDefault="008E11FE" w:rsidP="008E11FE">
      <w:pPr>
        <w:shd w:val="clear" w:color="auto" w:fill="FFFFFF"/>
        <w:spacing w:after="0" w:line="240" w:lineRule="auto"/>
        <w:jc w:val="both"/>
        <w:rPr>
          <w:rStyle w:val="Strong"/>
          <w:u w:val="single"/>
        </w:rPr>
      </w:pPr>
    </w:p>
    <w:p w:rsidR="008E11FE" w:rsidRDefault="008E11FE" w:rsidP="008E11FE">
      <w:pPr>
        <w:shd w:val="clear" w:color="auto" w:fill="FFFFFF"/>
        <w:spacing w:after="0" w:line="240" w:lineRule="auto"/>
        <w:jc w:val="both"/>
        <w:rPr>
          <w:rStyle w:val="Strong"/>
          <w:rFonts w:cstheme="minorHAnsi"/>
          <w:color w:val="000000" w:themeColor="text1"/>
          <w:sz w:val="28"/>
          <w:szCs w:val="28"/>
          <w:u w:val="single"/>
        </w:rPr>
      </w:pPr>
      <w:r>
        <w:rPr>
          <w:rStyle w:val="Strong"/>
          <w:rFonts w:eastAsia="Arial" w:cstheme="minorHAnsi"/>
          <w:color w:val="000000"/>
          <w:sz w:val="28"/>
          <w:szCs w:val="28"/>
          <w:u w:val="single"/>
          <w:rtl/>
        </w:rPr>
        <w:t>نبذة عن كيا موتورز أمريكا:</w:t>
      </w:r>
    </w:p>
    <w:p w:rsidR="008E11FE" w:rsidRDefault="008E11FE" w:rsidP="008E11FE">
      <w:pPr>
        <w:shd w:val="clear" w:color="auto" w:fill="FFFFFF"/>
        <w:spacing w:after="0" w:line="240" w:lineRule="auto"/>
        <w:jc w:val="both"/>
        <w:rPr>
          <w:sz w:val="24"/>
          <w:szCs w:val="24"/>
        </w:rPr>
      </w:pPr>
    </w:p>
    <w:p w:rsidR="008E11FE" w:rsidRDefault="008E11FE" w:rsidP="008E11FE">
      <w:pPr>
        <w:pStyle w:val="NormalWeb"/>
        <w:bidi/>
        <w:spacing w:before="0" w:beforeAutospacing="0" w:after="200" w:afterAutospacing="0" w:line="360" w:lineRule="auto"/>
        <w:jc w:val="both"/>
        <w:textAlignment w:val="baseline"/>
        <w:rPr>
          <w:rFonts w:asciiTheme="minorHAnsi" w:hAnsiTheme="minorHAnsi" w:cstheme="minorHAnsi"/>
          <w:color w:val="000000" w:themeColor="text1"/>
          <w:sz w:val="24"/>
          <w:szCs w:val="24"/>
        </w:rPr>
      </w:pPr>
      <w:r>
        <w:rPr>
          <w:rFonts w:asciiTheme="minorHAnsi" w:eastAsia="Arial" w:hAnsiTheme="minorHAnsi" w:cstheme="minorHAnsi"/>
          <w:color w:val="000000"/>
          <w:sz w:val="24"/>
          <w:szCs w:val="24"/>
          <w:rtl/>
        </w:rPr>
        <w:t xml:space="preserve">تواصل شىركة كيا موتورز أمريكا، التي يقع مقرها الرئيسي في إيرفين بولاية كاليفورنيا، تفوقها في استطلاعات الجودة العالية وتم الاعتراف بها كواحدة من أفضل </w:t>
      </w:r>
      <w:r>
        <w:rPr>
          <w:rFonts w:asciiTheme="minorHAnsi" w:eastAsia="Arial" w:hAnsiTheme="minorHAnsi" w:cstheme="minorHAnsi"/>
          <w:color w:val="000000"/>
          <w:sz w:val="24"/>
          <w:szCs w:val="24"/>
        </w:rPr>
        <w:t>100</w:t>
      </w:r>
      <w:r>
        <w:rPr>
          <w:rFonts w:asciiTheme="minorHAnsi" w:eastAsia="Arial" w:hAnsiTheme="minorHAnsi" w:cstheme="minorHAnsi"/>
          <w:color w:val="000000"/>
          <w:sz w:val="24"/>
          <w:szCs w:val="24"/>
          <w:rtl/>
        </w:rPr>
        <w:t xml:space="preserve"> علامة تجارية عالمية، وتعتبر كيا "الشريك الرسمي للسيارات" في الدوري الاميركي للمحترفين وتقدم مجموعة كاملة من السيارات التي يتم بيعها عبر شبكة تضم أكثر من </w:t>
      </w:r>
      <w:r>
        <w:rPr>
          <w:rFonts w:asciiTheme="minorHAnsi" w:eastAsia="Arial" w:hAnsiTheme="minorHAnsi" w:cstheme="minorHAnsi"/>
          <w:color w:val="000000"/>
          <w:sz w:val="24"/>
          <w:szCs w:val="24"/>
        </w:rPr>
        <w:t>750</w:t>
      </w:r>
      <w:r>
        <w:rPr>
          <w:rFonts w:asciiTheme="minorHAnsi" w:eastAsia="Arial" w:hAnsiTheme="minorHAnsi" w:cstheme="minorHAnsi"/>
          <w:color w:val="000000"/>
          <w:sz w:val="24"/>
          <w:szCs w:val="24"/>
          <w:rtl/>
        </w:rPr>
        <w:t xml:space="preserve"> وكيلا للسيارات في الولايات المتحدة الامريكية، بما في ذلك سيارات الدفع الرباعي التي يتم تجميعها بفخر في ويست بوينت، جورجيا. *</w:t>
      </w:r>
    </w:p>
    <w:p w:rsidR="008E11FE" w:rsidRDefault="008E11FE" w:rsidP="008E11FE">
      <w:pPr>
        <w:pStyle w:val="NormalWeb"/>
        <w:bidi/>
        <w:spacing w:before="0" w:beforeAutospacing="0" w:after="200" w:afterAutospacing="0" w:line="360" w:lineRule="auto"/>
        <w:jc w:val="both"/>
        <w:textAlignment w:val="baseline"/>
        <w:rPr>
          <w:rFonts w:asciiTheme="minorHAnsi" w:eastAsia="Arial" w:hAnsiTheme="minorHAnsi" w:cstheme="minorHAnsi"/>
          <w:color w:val="000000" w:themeColor="text1"/>
          <w:sz w:val="24"/>
          <w:szCs w:val="24"/>
        </w:rPr>
      </w:pPr>
      <w:r>
        <w:rPr>
          <w:rFonts w:asciiTheme="minorHAnsi" w:eastAsia="Arial" w:hAnsiTheme="minorHAnsi" w:cstheme="minorHAnsi"/>
          <w:color w:val="000000"/>
          <w:sz w:val="24"/>
          <w:szCs w:val="24"/>
          <w:rtl/>
        </w:rPr>
        <w:t xml:space="preserve">للحصول على المعلومات عبر وسائل التواصل بما فيها الصور وإشعارات البريد الإلكتروني المخصصة للنشرات الصحفية فور نشرها، اشترك في </w:t>
      </w:r>
      <w:r>
        <w:rPr>
          <w:rFonts w:asciiTheme="minorHAnsi" w:eastAsia="Arial" w:hAnsiTheme="minorHAnsi" w:cstheme="minorHAnsi"/>
          <w:color w:val="000000"/>
          <w:sz w:val="24"/>
          <w:szCs w:val="24"/>
        </w:rPr>
        <w:t>www.kiamedia.com/us/ar/newsalert</w:t>
      </w:r>
      <w:r>
        <w:rPr>
          <w:rFonts w:asciiTheme="minorHAnsi" w:eastAsia="Arial" w:hAnsiTheme="minorHAnsi" w:cstheme="minorHAnsi"/>
          <w:color w:val="000000"/>
          <w:sz w:val="24"/>
          <w:szCs w:val="24"/>
          <w:rtl/>
        </w:rPr>
        <w:t>.</w:t>
      </w:r>
    </w:p>
    <w:p w:rsidR="008E11FE" w:rsidRDefault="008E11FE" w:rsidP="008E11FE">
      <w:pPr>
        <w:pStyle w:val="NormalWeb"/>
        <w:bidi/>
        <w:spacing w:before="0" w:beforeAutospacing="0" w:after="0" w:afterAutospacing="0" w:line="360" w:lineRule="auto"/>
        <w:jc w:val="both"/>
        <w:textAlignment w:val="baseline"/>
        <w:rPr>
          <w:rFonts w:asciiTheme="minorHAnsi" w:hAnsiTheme="minorHAnsi" w:cstheme="minorHAnsi"/>
          <w:color w:val="000000" w:themeColor="text1"/>
          <w:sz w:val="24"/>
          <w:szCs w:val="24"/>
          <w:rtl/>
        </w:rPr>
      </w:pPr>
    </w:p>
    <w:p w:rsidR="008E11FE" w:rsidRDefault="008E11FE" w:rsidP="008E11FE">
      <w:pPr>
        <w:pStyle w:val="NormalWeb"/>
        <w:bidi/>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 #</w:t>
      </w:r>
      <w:bookmarkEnd w:id="0"/>
      <w:bookmarkEnd w:id="1"/>
      <w:bookmarkEnd w:id="2"/>
      <w:bookmarkEnd w:id="3"/>
      <w:bookmarkEnd w:id="4"/>
      <w:bookmarkEnd w:id="5"/>
    </w:p>
    <w:p w:rsidR="008E11FE" w:rsidRDefault="008E11FE" w:rsidP="008E11FE">
      <w:pPr>
        <w:bidi w:val="0"/>
      </w:pPr>
    </w:p>
    <w:p w:rsidR="005D2AEB" w:rsidRPr="008E11FE" w:rsidRDefault="005D2AEB" w:rsidP="008E11FE">
      <w:pPr>
        <w:rPr>
          <w:rtl/>
        </w:rPr>
      </w:pPr>
    </w:p>
    <w:sectPr w:rsidR="005D2AEB" w:rsidRPr="008E11FE"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5E6" w:rsidRDefault="008A65E6" w:rsidP="002D10B8">
      <w:pPr>
        <w:spacing w:after="0" w:line="240" w:lineRule="auto"/>
      </w:pPr>
      <w:r>
        <w:separator/>
      </w:r>
    </w:p>
  </w:endnote>
  <w:endnote w:type="continuationSeparator" w:id="0">
    <w:p w:rsidR="008A65E6" w:rsidRDefault="008A65E6"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5E6" w:rsidRDefault="008A65E6" w:rsidP="002D10B8">
      <w:pPr>
        <w:spacing w:after="0" w:line="240" w:lineRule="auto"/>
      </w:pPr>
      <w:r>
        <w:separator/>
      </w:r>
    </w:p>
  </w:footnote>
  <w:footnote w:type="continuationSeparator" w:id="0">
    <w:p w:rsidR="008A65E6" w:rsidRDefault="008A65E6"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5F0949" w:rsidP="005F0949">
    <w:pPr>
      <w:pStyle w:val="Header"/>
      <w:tabs>
        <w:tab w:val="clear" w:pos="4320"/>
        <w:tab w:val="clear" w:pos="8640"/>
        <w:tab w:val="left" w:pos="840"/>
      </w:tabs>
    </w:pPr>
    <w:del w:id="7" w:author="admin" w:date="2021-01-15T16:37:00Z">
      <w:r w:rsidDel="00EA19BF">
        <w:rPr>
          <w:noProof/>
        </w:rPr>
        <w:drawing>
          <wp:anchor distT="0" distB="0" distL="114300" distR="114300" simplePos="0" relativeHeight="251667456" behindDoc="0" locked="0" layoutInCell="1" allowOverlap="1" wp14:anchorId="238AEC06" wp14:editId="238D6A1D">
            <wp:simplePos x="0" y="0"/>
            <wp:positionH relativeFrom="margin">
              <wp:posOffset>0</wp:posOffset>
            </wp:positionH>
            <wp:positionV relativeFrom="paragraph">
              <wp:posOffset>0</wp:posOffset>
            </wp:positionV>
            <wp:extent cx="1504950" cy="4000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400050"/>
                    </a:xfrm>
                    <a:prstGeom prst="rect">
                      <a:avLst/>
                    </a:prstGeom>
                    <a:noFill/>
                  </pic:spPr>
                </pic:pic>
              </a:graphicData>
            </a:graphic>
          </wp:anchor>
        </w:drawing>
      </w:r>
    </w:del>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AB74483"/>
    <w:multiLevelType w:val="hybridMultilevel"/>
    <w:tmpl w:val="1E9C9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8" w15:restartNumberingAfterBreak="0">
    <w:nsid w:val="41F054AE"/>
    <w:multiLevelType w:val="hybridMultilevel"/>
    <w:tmpl w:val="D6BC9D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3C1FA7"/>
    <w:multiLevelType w:val="hybridMultilevel"/>
    <w:tmpl w:val="E76C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11"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2"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7"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9"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3"/>
  </w:num>
  <w:num w:numId="2">
    <w:abstractNumId w:val="14"/>
  </w:num>
  <w:num w:numId="3">
    <w:abstractNumId w:val="0"/>
  </w:num>
  <w:num w:numId="4">
    <w:abstractNumId w:val="5"/>
  </w:num>
  <w:num w:numId="5">
    <w:abstractNumId w:val="12"/>
  </w:num>
  <w:num w:numId="6">
    <w:abstractNumId w:val="1"/>
  </w:num>
  <w:num w:numId="7">
    <w:abstractNumId w:val="10"/>
  </w:num>
  <w:num w:numId="8">
    <w:abstractNumId w:val="15"/>
  </w:num>
  <w:num w:numId="9">
    <w:abstractNumId w:val="19"/>
  </w:num>
  <w:num w:numId="10">
    <w:abstractNumId w:val="13"/>
  </w:num>
  <w:num w:numId="11">
    <w:abstractNumId w:val="11"/>
  </w:num>
  <w:num w:numId="12">
    <w:abstractNumId w:val="16"/>
  </w:num>
  <w:num w:numId="13">
    <w:abstractNumId w:val="6"/>
  </w:num>
  <w:num w:numId="14">
    <w:abstractNumId w:val="18"/>
  </w:num>
  <w:num w:numId="15">
    <w:abstractNumId w:val="7"/>
  </w:num>
  <w:num w:numId="16">
    <w:abstractNumId w:val="17"/>
  </w:num>
  <w:num w:numId="17">
    <w:abstractNumId w:val="4"/>
  </w:num>
  <w:num w:numId="18">
    <w:abstractNumId w:val="17"/>
  </w:num>
  <w:num w:numId="19">
    <w:abstractNumId w:val="8"/>
  </w:num>
  <w:num w:numId="20">
    <w:abstractNumId w:val="2"/>
  </w:num>
  <w:num w:numId="21">
    <w:abstractNumId w:val="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Windows Live" w15:userId="938d42a7de66f3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3581"/>
    <w:rsid w:val="00106073"/>
    <w:rsid w:val="00132D51"/>
    <w:rsid w:val="00136681"/>
    <w:rsid w:val="00140C78"/>
    <w:rsid w:val="0016126F"/>
    <w:rsid w:val="001625D7"/>
    <w:rsid w:val="001635DF"/>
    <w:rsid w:val="00165F1A"/>
    <w:rsid w:val="00173BE4"/>
    <w:rsid w:val="00182955"/>
    <w:rsid w:val="0018730E"/>
    <w:rsid w:val="001879D6"/>
    <w:rsid w:val="00192E43"/>
    <w:rsid w:val="00195AFE"/>
    <w:rsid w:val="001A0832"/>
    <w:rsid w:val="001B16BE"/>
    <w:rsid w:val="001B172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D735B"/>
    <w:rsid w:val="002F0CAD"/>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10E8A"/>
    <w:rsid w:val="00445C7D"/>
    <w:rsid w:val="00451588"/>
    <w:rsid w:val="00474172"/>
    <w:rsid w:val="004754BF"/>
    <w:rsid w:val="00480F79"/>
    <w:rsid w:val="0048281B"/>
    <w:rsid w:val="00482A36"/>
    <w:rsid w:val="004834BC"/>
    <w:rsid w:val="004846D2"/>
    <w:rsid w:val="0048559D"/>
    <w:rsid w:val="00486CBD"/>
    <w:rsid w:val="004A199E"/>
    <w:rsid w:val="004B2261"/>
    <w:rsid w:val="004B79B0"/>
    <w:rsid w:val="004C4AE1"/>
    <w:rsid w:val="004C4AFC"/>
    <w:rsid w:val="004D6404"/>
    <w:rsid w:val="004E0E5B"/>
    <w:rsid w:val="004E5DB7"/>
    <w:rsid w:val="004F04E0"/>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0949"/>
    <w:rsid w:val="005F22D1"/>
    <w:rsid w:val="00600C18"/>
    <w:rsid w:val="006110A3"/>
    <w:rsid w:val="00611263"/>
    <w:rsid w:val="006131D7"/>
    <w:rsid w:val="006137CB"/>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17BF6"/>
    <w:rsid w:val="00820C02"/>
    <w:rsid w:val="00835D22"/>
    <w:rsid w:val="00837778"/>
    <w:rsid w:val="00841658"/>
    <w:rsid w:val="00860920"/>
    <w:rsid w:val="00860A6D"/>
    <w:rsid w:val="00861789"/>
    <w:rsid w:val="008647DC"/>
    <w:rsid w:val="00871366"/>
    <w:rsid w:val="008941FD"/>
    <w:rsid w:val="00894DC5"/>
    <w:rsid w:val="008A65E6"/>
    <w:rsid w:val="008A75AB"/>
    <w:rsid w:val="008C3136"/>
    <w:rsid w:val="008D6AF3"/>
    <w:rsid w:val="008E11FE"/>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23DE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4DB3"/>
    <w:rsid w:val="00CB6529"/>
    <w:rsid w:val="00CC18F2"/>
    <w:rsid w:val="00CC7040"/>
    <w:rsid w:val="00CD1B6B"/>
    <w:rsid w:val="00CD2943"/>
    <w:rsid w:val="00CD6851"/>
    <w:rsid w:val="00CE16BC"/>
    <w:rsid w:val="00CE1D61"/>
    <w:rsid w:val="00CF5325"/>
    <w:rsid w:val="00D0003B"/>
    <w:rsid w:val="00D0181A"/>
    <w:rsid w:val="00D1725E"/>
    <w:rsid w:val="00D207FC"/>
    <w:rsid w:val="00D44873"/>
    <w:rsid w:val="00D67FD5"/>
    <w:rsid w:val="00D9026C"/>
    <w:rsid w:val="00D90340"/>
    <w:rsid w:val="00D90E37"/>
    <w:rsid w:val="00D950B8"/>
    <w:rsid w:val="00DA5FDC"/>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261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 w:type="paragraph" w:styleId="NormalWeb">
    <w:name w:val="Normal (Web)"/>
    <w:basedOn w:val="Normal"/>
    <w:uiPriority w:val="99"/>
    <w:semiHidden/>
    <w:unhideWhenUsed/>
    <w:rsid w:val="008E11FE"/>
    <w:pPr>
      <w:bidi w:val="0"/>
      <w:spacing w:before="100" w:beforeAutospacing="1" w:after="100" w:afterAutospacing="1" w:line="240" w:lineRule="auto"/>
    </w:pPr>
    <w:rPr>
      <w:rFonts w:ascii="Verdana" w:eastAsia="Times New Roman" w:hAnsi="Verdana" w:cs="Times New Roman"/>
      <w:color w:val="525252"/>
      <w:sz w:val="16"/>
      <w:szCs w:val="16"/>
    </w:rPr>
  </w:style>
  <w:style w:type="character" w:styleId="Strong">
    <w:name w:val="Strong"/>
    <w:basedOn w:val="DefaultParagraphFont"/>
    <w:uiPriority w:val="22"/>
    <w:qFormat/>
    <w:rsid w:val="008E1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012488354">
      <w:bodyDiv w:val="1"/>
      <w:marLeft w:val="0"/>
      <w:marRight w:val="0"/>
      <w:marTop w:val="0"/>
      <w:marBottom w:val="0"/>
      <w:divBdr>
        <w:top w:val="none" w:sz="0" w:space="0" w:color="auto"/>
        <w:left w:val="none" w:sz="0" w:space="0" w:color="auto"/>
        <w:bottom w:val="none" w:sz="0" w:space="0" w:color="auto"/>
        <w:right w:val="none" w:sz="0" w:space="0" w:color="auto"/>
      </w:divBdr>
    </w:div>
    <w:div w:id="1199200445">
      <w:bodyDiv w:val="1"/>
      <w:marLeft w:val="0"/>
      <w:marRight w:val="0"/>
      <w:marTop w:val="0"/>
      <w:marBottom w:val="0"/>
      <w:divBdr>
        <w:top w:val="none" w:sz="0" w:space="0" w:color="auto"/>
        <w:left w:val="none" w:sz="0" w:space="0" w:color="auto"/>
        <w:bottom w:val="none" w:sz="0" w:space="0" w:color="auto"/>
        <w:right w:val="none" w:sz="0" w:space="0" w:color="auto"/>
      </w:divBdr>
    </w:div>
    <w:div w:id="1423647148">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2021-01-20T09:56:00Z</dcterms:created>
  <dcterms:modified xsi:type="dcterms:W3CDTF">2021-01-20T09:56:00Z</dcterms:modified>
</cp:coreProperties>
</file>